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8"/>
        <w:gridCol w:w="3217"/>
        <w:gridCol w:w="2"/>
        <w:gridCol w:w="1539"/>
        <w:gridCol w:w="3"/>
        <w:gridCol w:w="1610"/>
        <w:gridCol w:w="24"/>
        <w:gridCol w:w="1202"/>
        <w:gridCol w:w="1242"/>
        <w:gridCol w:w="3"/>
        <w:gridCol w:w="1811"/>
        <w:gridCol w:w="1129"/>
        <w:gridCol w:w="863"/>
        <w:gridCol w:w="215"/>
        <w:gridCol w:w="965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32211065618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Arial"/>
                <w:b w:val="false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Поставка бензина автомобильного АИ-92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8000 л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До 31.12.2022 г.</w:t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401 600,00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16.02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Чепецкнефтепродукт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400 000,00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50,00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Декабрь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32211074421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Бинт марлевый медицинский  стерильный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 16 см, длина 10 м.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Плотность 36г/м2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1000 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в течение  15 (пят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надцати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) дней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404 080,00</w:t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18.02.2022</w:t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Общество с ограниченной ответственностью «Аптека-219»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272 256,85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43,60</w:t>
            </w:r>
          </w:p>
        </w:tc>
        <w:tc>
          <w:tcPr>
            <w:tcW w:w="9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2022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Бинт марлевый медицинский  стерильный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 1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см, длина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Плотность 36г/м2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13,53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Бумага для регистрации электрокардиограмм из термобумаги для медицинских регистрирующих приборов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упаковке 215 листов.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листа: 210 мм х 140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221,00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Гель электродный контактный для электрофизиологических  исследований и электростимуляции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Упаковка объемом 0,25 кг.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91,00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Жгут кровоостанавливающий венозный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многоразового использования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64,87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Рулон марлевый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марля медицинская хлопчатобумажная отбеленная нестерильная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укладки: отрезы (ширина 90 см, длина 10 м), плотностью 36 г/м2.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219,52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Маска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медицинская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нестерильная из нетканного материала одноразового использования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4000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2,07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Перчатки  смотровые, нестерильные, неопудренные, нитриловые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Размер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5000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пар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Перчатки  смотровые, нестерильные, неопудренные, нитриловые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Размер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L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3000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пар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Перчатки  смотровые, нестерильные, неопудренные, нитриловые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Размер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3000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пар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Лейкопластырь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антимикробный гипоаллергенный стерильный адгезивный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пропиткой  бензилдиметил-миристоиламино-пропиламмония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(ширина х длина) 8 см х 10 </w:t>
            </w:r>
            <w:r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17,88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Лейкопластырь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антимикробный гипоаллергенный стерильный адгезивный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пропиткой  бензилдиметил-миристоиламино-пропиламмония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(ширина х длина)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см х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 см.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38,09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Повязка  раневая неадгезивная проницаемая антибактериальная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  материала: синтетическое полотно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Повязка содержит очищенный мягкий парафин, воду дистиллированную, хлоргексидина биглюконат.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5 см х 7,5 см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/>
                <w:sz w:val="20"/>
                <w:szCs w:val="20"/>
              </w:rPr>
              <w:t>упак.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318,73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Шприц общего назначения одноразового использования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bookmarkStart w:id="1" w:name="__DdeLink__2385_1287772416"/>
            <w:r>
              <w:rPr>
                <w:rFonts w:ascii="Times New Roman" w:hAnsi="Times New Roman"/>
                <w:sz w:val="20"/>
                <w:szCs w:val="20"/>
              </w:rPr>
              <w:t>Градуированный объем шприца 5 мл.</w:t>
            </w:r>
            <w:bookmarkEnd w:id="1"/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4,62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Шприц общего назначения одноразового использования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Градуированный объем шприца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мл.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февраль</w:t>
    </w:r>
    <w:r>
      <w:rPr>
        <w:rFonts w:cs="Times New Roman" w:ascii="Times New Roman" w:hAnsi="Times New Roman"/>
        <w:sz w:val="24"/>
        <w:szCs w:val="24"/>
      </w:rPr>
      <w:t xml:space="preserve"> 2022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LibreOffice/6.3.4.2$Windows_x86 LibreOffice_project/60da17e045e08f1793c57c00ba83cdfce946d0aa</Application>
  <Pages>3</Pages>
  <Words>426</Words>
  <Characters>2890</Characters>
  <CharactersWithSpaces>3235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2022-02-28T10:52:31Z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